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924E68E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AC3B92" w:rsidRPr="00AC3B92">
              <w:rPr>
                <w:rFonts w:ascii="Verdana" w:hAnsi="Verdana"/>
                <w:b/>
                <w:sz w:val="20"/>
                <w:szCs w:val="20"/>
              </w:rPr>
              <w:t>Šolski</w:t>
            </w:r>
            <w:proofErr w:type="spellEnd"/>
            <w:r w:rsidR="00AC3B92" w:rsidRPr="00AC3B92">
              <w:rPr>
                <w:rFonts w:ascii="Verdana" w:hAnsi="Verdana"/>
                <w:b/>
                <w:sz w:val="20"/>
                <w:szCs w:val="20"/>
              </w:rPr>
              <w:t xml:space="preserve"> center </w:t>
            </w:r>
            <w:proofErr w:type="spellStart"/>
            <w:r w:rsidR="00AC3B92" w:rsidRPr="00AC3B92">
              <w:rPr>
                <w:rFonts w:ascii="Verdana" w:hAnsi="Verdana"/>
                <w:b/>
                <w:sz w:val="20"/>
                <w:szCs w:val="20"/>
              </w:rPr>
              <w:t>Celje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1294C91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C3B92" w:rsidRPr="00AC3B92">
              <w:rPr>
                <w:rFonts w:ascii="Verdana" w:hAnsi="Verdana"/>
                <w:b/>
                <w:sz w:val="20"/>
                <w:szCs w:val="20"/>
              </w:rPr>
              <w:t xml:space="preserve">Pot </w:t>
            </w:r>
            <w:proofErr w:type="spellStart"/>
            <w:r w:rsidR="00AC3B92" w:rsidRPr="00AC3B92">
              <w:rPr>
                <w:rFonts w:ascii="Verdana" w:hAnsi="Verdana"/>
                <w:b/>
                <w:sz w:val="20"/>
                <w:szCs w:val="20"/>
              </w:rPr>
              <w:t>na</w:t>
            </w:r>
            <w:proofErr w:type="spellEnd"/>
            <w:r w:rsidR="00AC3B9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Lavo 22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E432267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C3B92" w:rsidRPr="00AC3B92">
              <w:rPr>
                <w:rFonts w:ascii="Verdana" w:hAnsi="Verdana"/>
                <w:b/>
                <w:sz w:val="20"/>
                <w:szCs w:val="20"/>
              </w:rPr>
              <w:t xml:space="preserve">3000 </w:t>
            </w:r>
            <w:proofErr w:type="spellStart"/>
            <w:r w:rsidR="00AC3B92" w:rsidRPr="00AC3B92">
              <w:rPr>
                <w:rFonts w:ascii="Verdana" w:hAnsi="Verdana"/>
                <w:b/>
                <w:sz w:val="20"/>
                <w:szCs w:val="20"/>
              </w:rPr>
              <w:t>Celje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4D4014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C3B92">
              <w:rPr>
                <w:rFonts w:ascii="Verdana" w:hAnsi="Verdana"/>
                <w:sz w:val="20"/>
                <w:szCs w:val="20"/>
                <w:lang w:val="sl-SI"/>
              </w:rPr>
              <w:t>JNV-S-01-0001/2024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0D79A58" w:rsidR="00F7651F" w:rsidRPr="007677DE" w:rsidRDefault="008873C5" w:rsidP="007409B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C3B92">
              <w:rPr>
                <w:rFonts w:ascii="Verdana" w:hAnsi="Verdana"/>
                <w:b/>
                <w:sz w:val="20"/>
                <w:szCs w:val="20"/>
                <w:lang w:val="sl-SI"/>
              </w:rPr>
              <w:t>Storitve inženirja po pogodbenih določilih FIDIC in nadzornika pri projektu »Energetska sanacija ŠC Celje, na lokaciji Ljubljanska, pri kateri se upoštevajo okoljski vidiki«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4510514A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F7DA9CF" w14:textId="77777777" w:rsidR="00AC3B92" w:rsidRDefault="00AC3B92" w:rsidP="00AC3B92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466C24">
        <w:rPr>
          <w:rFonts w:ascii="Verdana" w:hAnsi="Verdana"/>
          <w:i/>
          <w:sz w:val="20"/>
          <w:szCs w:val="20"/>
          <w:lang w:val="sl-SI"/>
        </w:rPr>
        <w:t xml:space="preserve">V primeru, da ponudnik nastopa s partnerjem, </w:t>
      </w:r>
      <w:r w:rsidRPr="00466C24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partnerja</w:t>
      </w:r>
      <w:r>
        <w:rPr>
          <w:rFonts w:ascii="Verdana" w:hAnsi="Verdana"/>
          <w:i/>
          <w:sz w:val="20"/>
          <w:szCs w:val="20"/>
        </w:rPr>
        <w:t>.</w:t>
      </w:r>
    </w:p>
    <w:p w14:paraId="42E852B9" w14:textId="77777777" w:rsidR="00AC3B92" w:rsidRDefault="00AC3B92" w:rsidP="00AC3B92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</w:p>
    <w:p w14:paraId="65BA6C08" w14:textId="77777777" w:rsidR="00AC3B92" w:rsidRPr="00086A15" w:rsidRDefault="00AC3B92" w:rsidP="00AC3B92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 xml:space="preserve">V kolikor ponudnik tega obrazca ne bo predložil v ponudbi, ga bo naročnik zahteval naknadno od (izbranega) ponudnika, pred podpisom </w:t>
      </w:r>
      <w:r w:rsidRPr="009B0D25">
        <w:rPr>
          <w:rFonts w:ascii="Verdana" w:hAnsi="Verdana"/>
          <w:i/>
          <w:iCs/>
          <w:sz w:val="20"/>
          <w:szCs w:val="20"/>
          <w:lang w:val="sl-SI"/>
        </w:rPr>
        <w:t>pogodbe.</w:t>
      </w:r>
    </w:p>
    <w:p w14:paraId="4B104CC0" w14:textId="49702D10" w:rsidR="006D120E" w:rsidRPr="0053310A" w:rsidRDefault="006D120E" w:rsidP="00AC3B92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6D120E" w:rsidRPr="0053310A" w:rsidSect="00395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EF156" w14:textId="77777777" w:rsidR="0039557F" w:rsidRDefault="0039557F" w:rsidP="00CB4327">
      <w:pPr>
        <w:spacing w:after="0" w:line="240" w:lineRule="auto"/>
      </w:pPr>
      <w:r>
        <w:separator/>
      </w:r>
    </w:p>
  </w:endnote>
  <w:endnote w:type="continuationSeparator" w:id="0">
    <w:p w14:paraId="53C303E3" w14:textId="77777777" w:rsidR="0039557F" w:rsidRDefault="0039557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AB68C" w14:textId="77777777" w:rsidR="00084439" w:rsidRDefault="000844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44535" w14:textId="77777777" w:rsidR="007409B1" w:rsidRDefault="007409B1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7409B1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1FB41F" w14:textId="77777777" w:rsidR="007409B1" w:rsidRPr="005F4389" w:rsidRDefault="007409B1" w:rsidP="007409B1">
    <w:pPr>
      <w:pStyle w:val="ListParagraph"/>
      <w:spacing w:before="120" w:after="0" w:line="240" w:lineRule="auto"/>
      <w:contextualSpacing w:val="0"/>
      <w:jc w:val="center"/>
      <w:rPr>
        <w:sz w:val="18"/>
        <w:szCs w:val="18"/>
        <w:shd w:val="clear" w:color="auto" w:fill="FFFFFF"/>
      </w:rPr>
    </w:pPr>
    <w:r>
      <w:tab/>
    </w:r>
    <w:bookmarkStart w:id="3" w:name="_Hlk163555899"/>
    <w:r w:rsidRPr="00A14A4C">
      <w:rPr>
        <w:sz w:val="18"/>
        <w:szCs w:val="18"/>
        <w:shd w:val="clear" w:color="auto" w:fill="FFFFFF"/>
      </w:rPr>
      <w:t>Projekt sofinancira Evropska unija – »NextGenerationEU« iz naslova Sklada za okrevanje in odpornost v okviru NOO, razvojnega področja »Zeleni prehod«, komponente 2: Trajnostna prenova stavb (C1 K2).</w:t>
    </w:r>
    <w:bookmarkEnd w:id="3"/>
  </w:p>
  <w:p w14:paraId="39F41AE1" w14:textId="0C4DF862" w:rsidR="00CB4327" w:rsidRDefault="00CB4327" w:rsidP="007409B1">
    <w:pPr>
      <w:pStyle w:val="Footer"/>
      <w:tabs>
        <w:tab w:val="clear" w:pos="4680"/>
        <w:tab w:val="clear" w:pos="9360"/>
        <w:tab w:val="left" w:pos="24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1BACA" w14:textId="77777777" w:rsidR="00084439" w:rsidRDefault="000844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69408" w14:textId="77777777" w:rsidR="0039557F" w:rsidRDefault="0039557F" w:rsidP="00CB4327">
      <w:pPr>
        <w:spacing w:after="0" w:line="240" w:lineRule="auto"/>
      </w:pPr>
      <w:r>
        <w:separator/>
      </w:r>
    </w:p>
  </w:footnote>
  <w:footnote w:type="continuationSeparator" w:id="0">
    <w:p w14:paraId="4C14221C" w14:textId="77777777" w:rsidR="0039557F" w:rsidRDefault="0039557F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6E42F" w14:textId="77777777" w:rsidR="00084439" w:rsidRDefault="000844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671A3" w14:textId="77777777" w:rsidR="007409B1" w:rsidRDefault="007409B1" w:rsidP="007409B1">
    <w:pPr>
      <w:pStyle w:val="Header"/>
      <w:rPr>
        <w:noProof/>
      </w:rPr>
    </w:pPr>
    <w:bookmarkStart w:id="2" w:name="_Hlk163555872"/>
    <w:r w:rsidRPr="00594EFD">
      <w:rPr>
        <w:noProof/>
        <w:highlight w:val="green"/>
      </w:rPr>
      <w:drawing>
        <wp:anchor distT="0" distB="0" distL="114300" distR="114300" simplePos="0" relativeHeight="251659264" behindDoc="0" locked="0" layoutInCell="1" allowOverlap="1" wp14:anchorId="7A022957" wp14:editId="3FF8F879">
          <wp:simplePos x="0" y="0"/>
          <wp:positionH relativeFrom="column">
            <wp:posOffset>3202636</wp:posOffset>
          </wp:positionH>
          <wp:positionV relativeFrom="paragraph">
            <wp:posOffset>-26086</wp:posOffset>
          </wp:positionV>
          <wp:extent cx="3154643" cy="380365"/>
          <wp:effectExtent l="0" t="0" r="0" b="63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4643" cy="380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1" layoutInCell="1" allowOverlap="1" wp14:anchorId="4D611C30" wp14:editId="1DC354C3">
          <wp:simplePos x="0" y="0"/>
          <wp:positionH relativeFrom="page">
            <wp:posOffset>3100705</wp:posOffset>
          </wp:positionH>
          <wp:positionV relativeFrom="topMargin">
            <wp:posOffset>455930</wp:posOffset>
          </wp:positionV>
          <wp:extent cx="640715" cy="381000"/>
          <wp:effectExtent l="0" t="0" r="6985" b="0"/>
          <wp:wrapNone/>
          <wp:docPr id="1986834405" name="Slika 1" descr="Slika, ki vsebuje besede pisava, grafika, besedilo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834405" name="Slika 1" descr="Slika, ki vsebuje besede pisava, grafika, besedilo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"/>
  <w:p w14:paraId="606E83E2" w14:textId="77777777" w:rsidR="007409B1" w:rsidRDefault="007409B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7409B1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16E66" w14:textId="77777777" w:rsidR="00084439" w:rsidRDefault="000844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84439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9557F"/>
    <w:rsid w:val="003C1393"/>
    <w:rsid w:val="003E5C4F"/>
    <w:rsid w:val="003F287A"/>
    <w:rsid w:val="003F3BAD"/>
    <w:rsid w:val="00403526"/>
    <w:rsid w:val="004253B1"/>
    <w:rsid w:val="00446FB4"/>
    <w:rsid w:val="0045450C"/>
    <w:rsid w:val="00470BC3"/>
    <w:rsid w:val="0048685A"/>
    <w:rsid w:val="004A6BD0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09B1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C3B92"/>
    <w:rsid w:val="00AD68B2"/>
    <w:rsid w:val="00AD6946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123F4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  <w:style w:type="paragraph" w:styleId="ListParagraph">
    <w:name w:val="List Paragraph"/>
    <w:aliases w:val="za tekst,Označevanje,List Paragraph2,Colorful List - Accent 11,List Paragraph1,Literatura - znanstveno,UEDAŞ Bullet,abc siralı,Odstavek seznama_IP"/>
    <w:basedOn w:val="Normal"/>
    <w:link w:val="ListParagraphChar"/>
    <w:uiPriority w:val="34"/>
    <w:qFormat/>
    <w:rsid w:val="007409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l-SI"/>
      <w14:ligatures w14:val="standardContextual"/>
    </w:rPr>
  </w:style>
  <w:style w:type="character" w:customStyle="1" w:styleId="ListParagraphChar">
    <w:name w:val="List Paragraph Char"/>
    <w:aliases w:val="za tekst Char,Označevanje Char,List Paragraph2 Char,Colorful List - Accent 11 Char,List Paragraph1 Char,Literatura - znanstveno Char,UEDAŞ Bullet Char,abc siralı Char,Odstavek seznama_IP Char"/>
    <w:link w:val="ListParagraph"/>
    <w:uiPriority w:val="34"/>
    <w:locked/>
    <w:rsid w:val="007409B1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15</cp:revision>
  <dcterms:created xsi:type="dcterms:W3CDTF">2021-03-02T10:59:00Z</dcterms:created>
  <dcterms:modified xsi:type="dcterms:W3CDTF">2024-04-18T13:55:00Z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JNV-S-01-0001/2024</vt:lpwstr>
  </property>
  <property fmtid="{D5CDD505-2E9C-101B-9397-08002B2CF9AE}" pid="3" name="MFiles_P1046">
    <vt:lpwstr>Storitve inženirja po pogodbenih določilih FIDIC in nadzornika pri projektu »Energetska sanacija ŠC Celje, na lokaciji Ljubljanska, pri kateri se upoštevajo okoljski vidiki«</vt:lpwstr>
  </property>
  <property fmtid="{D5CDD505-2E9C-101B-9397-08002B2CF9AE}" pid="4" name="MFiles_P1021n1_P0">
    <vt:lpwstr>Šolski center Celje</vt:lpwstr>
  </property>
  <property fmtid="{D5CDD505-2E9C-101B-9397-08002B2CF9AE}" pid="5" name="MFiles_P1021n1_P1033">
    <vt:lpwstr>Pot na Lavo 22</vt:lpwstr>
  </property>
  <property fmtid="{D5CDD505-2E9C-101B-9397-08002B2CF9AE}" pid="6" name="MFiles_PG5BC2FC14A405421BA79F5FEC63BD00E3n1_PGB3D8D77D2D654902AEB821305A1A12BC">
    <vt:lpwstr>3000 Celje</vt:lpwstr>
  </property>
</Properties>
</file>